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04B58" w14:textId="77777777" w:rsidR="00BA3A91" w:rsidRPr="00F637AE" w:rsidRDefault="00BA3A91" w:rsidP="00BA3A91">
      <w:pPr>
        <w:rPr>
          <w:rFonts w:ascii="Baskerville" w:eastAsia="Times New Roman" w:hAnsi="Baskerville" w:cs="Arial"/>
          <w:b/>
          <w:color w:val="000000"/>
        </w:rPr>
      </w:pPr>
      <w:bookmarkStart w:id="0" w:name="_GoBack"/>
      <w:bookmarkEnd w:id="0"/>
    </w:p>
    <w:p w14:paraId="6517FEE2" w14:textId="4333CE62" w:rsidR="00BA3A91" w:rsidRDefault="00BA3A91" w:rsidP="00AD2E38">
      <w:pPr>
        <w:rPr>
          <w:rFonts w:ascii="Baskerville" w:eastAsia="Times New Roman" w:hAnsi="Baskerville" w:cs="Times New Roman"/>
          <w:b/>
          <w:color w:val="000000" w:themeColor="text1"/>
        </w:rPr>
      </w:pPr>
      <w:r w:rsidRPr="00F637AE">
        <w:rPr>
          <w:rFonts w:ascii="Baskerville" w:eastAsia="Times New Roman" w:hAnsi="Baskerville" w:cs="Times New Roman"/>
          <w:b/>
          <w:color w:val="000000" w:themeColor="text1"/>
        </w:rPr>
        <w:t xml:space="preserve">Social Science Research in the </w:t>
      </w:r>
      <w:r w:rsidR="00AD2E38">
        <w:rPr>
          <w:rFonts w:ascii="Baskerville" w:eastAsia="Times New Roman" w:hAnsi="Baskerville" w:cs="Times New Roman"/>
          <w:b/>
          <w:color w:val="000000" w:themeColor="text1"/>
        </w:rPr>
        <w:t xml:space="preserve">Arab </w:t>
      </w:r>
      <w:r w:rsidRPr="00F637AE">
        <w:rPr>
          <w:rFonts w:ascii="Baskerville" w:eastAsia="Times New Roman" w:hAnsi="Baskerville" w:cs="Times New Roman"/>
          <w:b/>
          <w:color w:val="000000" w:themeColor="text1"/>
        </w:rPr>
        <w:t>Middle East and North Africa</w:t>
      </w:r>
      <w:r>
        <w:rPr>
          <w:rFonts w:ascii="Baskerville" w:eastAsia="Times New Roman" w:hAnsi="Baskerville" w:cs="Times New Roman"/>
          <w:b/>
          <w:color w:val="000000" w:themeColor="text1"/>
        </w:rPr>
        <w:t xml:space="preserve">: </w:t>
      </w:r>
      <w:r w:rsidRPr="00F637AE">
        <w:rPr>
          <w:rFonts w:ascii="Baskerville" w:eastAsia="Times New Roman" w:hAnsi="Baskerville" w:cs="Times New Roman"/>
          <w:b/>
          <w:color w:val="000000" w:themeColor="text1"/>
        </w:rPr>
        <w:t xml:space="preserve">guidelines for the conduct of </w:t>
      </w:r>
      <w:r w:rsidR="00AD2E38">
        <w:rPr>
          <w:rFonts w:ascii="Baskerville" w:eastAsia="Times New Roman" w:hAnsi="Baskerville" w:cs="Times New Roman"/>
          <w:b/>
          <w:color w:val="000000" w:themeColor="text1"/>
        </w:rPr>
        <w:t xml:space="preserve"> </w:t>
      </w:r>
      <w:r w:rsidRPr="00F637AE">
        <w:rPr>
          <w:rFonts w:ascii="Baskerville" w:eastAsia="Times New Roman" w:hAnsi="Baskerville" w:cs="Times New Roman"/>
          <w:b/>
          <w:color w:val="000000" w:themeColor="text1"/>
        </w:rPr>
        <w:t>responsible, ethical and constructive social inquiry.</w:t>
      </w:r>
    </w:p>
    <w:p w14:paraId="6499FE50" w14:textId="77777777" w:rsidR="00BA3A91" w:rsidRPr="00F637AE" w:rsidRDefault="00BA3A91" w:rsidP="00BA3A91">
      <w:pPr>
        <w:jc w:val="center"/>
        <w:rPr>
          <w:rFonts w:ascii="Baskerville" w:eastAsia="Times New Roman" w:hAnsi="Baskerville" w:cs="Times New Roman"/>
          <w:b/>
          <w:color w:val="000000" w:themeColor="text1"/>
        </w:rPr>
      </w:pPr>
    </w:p>
    <w:p w14:paraId="5666ED8C" w14:textId="5C6481B2" w:rsidR="00BA3A91" w:rsidRPr="00D7716A" w:rsidRDefault="00BA3A91" w:rsidP="00BA3A91">
      <w:pPr>
        <w:rPr>
          <w:rFonts w:ascii="Baskerville" w:eastAsia="Times New Roman" w:hAnsi="Baskerville" w:cs="Times New Roman"/>
        </w:rPr>
      </w:pPr>
      <w:r>
        <w:rPr>
          <w:rFonts w:ascii="Baskerville" w:eastAsia="Times New Roman" w:hAnsi="Baskerville" w:cs="Times New Roman"/>
        </w:rPr>
        <w:tab/>
      </w:r>
      <w:r>
        <w:rPr>
          <w:rFonts w:ascii="Baskerville" w:eastAsia="Times New Roman" w:hAnsi="Baskerville" w:cs="Times New Roman"/>
        </w:rPr>
        <w:tab/>
      </w:r>
      <w:r>
        <w:rPr>
          <w:rFonts w:ascii="Baskerville" w:eastAsia="Times New Roman" w:hAnsi="Baskerville" w:cs="Times New Roman"/>
        </w:rPr>
        <w:tab/>
      </w:r>
      <w:r>
        <w:rPr>
          <w:rFonts w:ascii="Baskerville" w:eastAsia="Times New Roman" w:hAnsi="Baskerville" w:cs="Times New Roman"/>
        </w:rPr>
        <w:tab/>
      </w:r>
      <w:r>
        <w:rPr>
          <w:rFonts w:ascii="Baskerville" w:eastAsia="Times New Roman" w:hAnsi="Baskerville" w:cs="Times New Roman"/>
        </w:rPr>
        <w:tab/>
      </w:r>
      <w:r>
        <w:rPr>
          <w:rFonts w:ascii="Baskerville" w:eastAsia="Times New Roman" w:hAnsi="Baskerville" w:cs="Times New Roman"/>
        </w:rPr>
        <w:tab/>
        <w:t>June 2021</w:t>
      </w:r>
    </w:p>
    <w:p w14:paraId="26FCE34D" w14:textId="77777777" w:rsidR="00BA3A91" w:rsidRPr="00D7716A" w:rsidRDefault="00BA3A91" w:rsidP="00BA3A91">
      <w:pPr>
        <w:rPr>
          <w:rFonts w:ascii="Baskerville" w:eastAsia="Times New Roman" w:hAnsi="Baskerville" w:cs="Times New Roman"/>
          <w:b/>
        </w:rPr>
      </w:pPr>
    </w:p>
    <w:p w14:paraId="728ABC85" w14:textId="54897779" w:rsidR="00AD2E38" w:rsidRDefault="00AD2E38" w:rsidP="00AD2E38">
      <w:pPr>
        <w:rPr>
          <w:rFonts w:ascii="Baskerville" w:eastAsia="Garamond" w:hAnsi="Baskerville" w:cs="Garamond"/>
          <w:color w:val="000000" w:themeColor="text1"/>
        </w:rPr>
      </w:pPr>
      <w:r w:rsidRPr="00D7716A">
        <w:rPr>
          <w:rFonts w:ascii="Baskerville" w:eastAsia="Garamond" w:hAnsi="Baskerville" w:cs="Garamond"/>
          <w:color w:val="000000" w:themeColor="text1"/>
        </w:rPr>
        <w:t xml:space="preserve">This project aims to improve the quality of social science research on, and in, the </w:t>
      </w:r>
      <w:r>
        <w:rPr>
          <w:rFonts w:ascii="Baskerville" w:eastAsia="Garamond" w:hAnsi="Baskerville" w:cs="Garamond"/>
          <w:color w:val="000000" w:themeColor="text1"/>
        </w:rPr>
        <w:t xml:space="preserve">Arab </w:t>
      </w:r>
      <w:r w:rsidRPr="00D7716A">
        <w:rPr>
          <w:rFonts w:ascii="Baskerville" w:eastAsia="Garamond" w:hAnsi="Baskerville" w:cs="Garamond"/>
          <w:color w:val="000000" w:themeColor="text1"/>
        </w:rPr>
        <w:t xml:space="preserve">Middle East and North Africa.  </w:t>
      </w:r>
      <w:r>
        <w:rPr>
          <w:rFonts w:ascii="Baskerville" w:eastAsia="Garamond" w:hAnsi="Baskerville" w:cs="Garamond"/>
          <w:color w:val="000000" w:themeColor="text1"/>
        </w:rPr>
        <w:t xml:space="preserve"> Born of the conviction that </w:t>
      </w:r>
      <w:r w:rsidRPr="00D7716A">
        <w:rPr>
          <w:rFonts w:ascii="Baskerville" w:eastAsia="Garamond" w:hAnsi="Baskerville" w:cs="Garamond"/>
          <w:color w:val="000000" w:themeColor="text1"/>
        </w:rPr>
        <w:t xml:space="preserve">no single researcher or research team can ignore or transcend the incentives and hindrances their research environment imposes, the purpose of this </w:t>
      </w:r>
      <w:r>
        <w:rPr>
          <w:rFonts w:ascii="Baskerville" w:eastAsia="Garamond" w:hAnsi="Baskerville" w:cs="Garamond"/>
          <w:color w:val="000000" w:themeColor="text1"/>
        </w:rPr>
        <w:t xml:space="preserve">effort </w:t>
      </w:r>
      <w:r w:rsidRPr="00D7716A">
        <w:rPr>
          <w:rFonts w:ascii="Baskerville" w:eastAsia="Garamond" w:hAnsi="Baskerville" w:cs="Garamond"/>
          <w:color w:val="000000" w:themeColor="text1"/>
        </w:rPr>
        <w:t xml:space="preserve">is to examine the particular context that shapes—and often distorts—decisions  about research in the Middle East and North Africa and to propose responses that will reflect the ethical responsibilities that researchers who work in and on the region have to each other and to </w:t>
      </w:r>
      <w:r w:rsidR="00EE1658">
        <w:rPr>
          <w:rFonts w:ascii="Baskerville" w:eastAsia="Garamond" w:hAnsi="Baskerville" w:cs="Garamond"/>
          <w:color w:val="000000" w:themeColor="text1"/>
        </w:rPr>
        <w:t>the broader research enterprise</w:t>
      </w:r>
      <w:r w:rsidRPr="00D7716A">
        <w:rPr>
          <w:rFonts w:ascii="Baskerville" w:eastAsia="Garamond" w:hAnsi="Baskerville" w:cs="Garamond"/>
          <w:color w:val="000000" w:themeColor="text1"/>
        </w:rPr>
        <w:t xml:space="preserve"> of which they are a part. </w:t>
      </w:r>
    </w:p>
    <w:p w14:paraId="5646197F" w14:textId="77777777" w:rsidR="00AD2E38" w:rsidRPr="00D7716A" w:rsidRDefault="00AD2E38" w:rsidP="00AD2E38">
      <w:pPr>
        <w:rPr>
          <w:rFonts w:ascii="Baskerville" w:eastAsia="Garamond" w:hAnsi="Baskerville" w:cs="Garamond"/>
          <w:color w:val="000000" w:themeColor="text1"/>
        </w:rPr>
      </w:pPr>
    </w:p>
    <w:p w14:paraId="4EA8CFF2" w14:textId="6310F8A5" w:rsidR="00BA3A91" w:rsidRPr="00D7716A" w:rsidRDefault="00AD2E38" w:rsidP="00BA3A91">
      <w:pPr>
        <w:shd w:val="clear" w:color="auto" w:fill="FFFFFF"/>
        <w:spacing w:after="24"/>
        <w:rPr>
          <w:rFonts w:ascii="Baskerville" w:eastAsia="Times New Roman" w:hAnsi="Baskerville" w:cs="Times New Roman"/>
          <w:color w:val="000000" w:themeColor="text1"/>
        </w:rPr>
      </w:pPr>
      <w:r>
        <w:rPr>
          <w:rFonts w:ascii="Baskerville" w:eastAsia="Garamond" w:hAnsi="Baskerville" w:cs="Garamond"/>
          <w:color w:val="000000" w:themeColor="text1"/>
        </w:rPr>
        <w:t>To that end, it</w:t>
      </w:r>
      <w:r w:rsidR="00BA3A91">
        <w:rPr>
          <w:rFonts w:ascii="Baskerville" w:eastAsia="Garamond" w:hAnsi="Baskerville" w:cs="Garamond"/>
          <w:color w:val="000000" w:themeColor="text1"/>
        </w:rPr>
        <w:t xml:space="preserve"> has taken on</w:t>
      </w:r>
      <w:r w:rsidR="00BA3A91" w:rsidRPr="00D7716A">
        <w:rPr>
          <w:rFonts w:ascii="Baskerville" w:eastAsia="Times New Roman" w:hAnsi="Baskerville" w:cs="Times New Roman"/>
          <w:color w:val="000000" w:themeColor="text1"/>
        </w:rPr>
        <w:t xml:space="preserve">: </w:t>
      </w:r>
    </w:p>
    <w:p w14:paraId="3D3E61FD" w14:textId="77777777" w:rsidR="00BA3A91" w:rsidRPr="00D7716A" w:rsidRDefault="00BA3A91" w:rsidP="00BA3A91">
      <w:pPr>
        <w:shd w:val="clear" w:color="auto" w:fill="FFFFFF"/>
        <w:spacing w:after="24"/>
        <w:ind w:left="720"/>
        <w:rPr>
          <w:rFonts w:ascii="Baskerville" w:eastAsia="Times New Roman" w:hAnsi="Baskerville" w:cs="Times New Roman"/>
          <w:color w:val="000000" w:themeColor="text1"/>
        </w:rPr>
      </w:pPr>
      <w:r w:rsidRPr="00D7716A">
        <w:rPr>
          <w:rFonts w:ascii="Baskerville" w:eastAsia="Times New Roman" w:hAnsi="Baskerville" w:cs="Times New Roman"/>
          <w:color w:val="000000" w:themeColor="text1"/>
        </w:rPr>
        <w:t>(a) identifying impediments—institutional, economic, political, sociological—to the conduct of social science research in the region today;</w:t>
      </w:r>
    </w:p>
    <w:p w14:paraId="1D41F00B" w14:textId="73FF821F" w:rsidR="00BA3A91" w:rsidRPr="00D7716A" w:rsidRDefault="00BA3A91" w:rsidP="00BA3A91">
      <w:pPr>
        <w:shd w:val="clear" w:color="auto" w:fill="FFFFFF"/>
        <w:spacing w:after="24"/>
        <w:ind w:left="720"/>
        <w:rPr>
          <w:rFonts w:ascii="Baskerville" w:eastAsia="Times New Roman" w:hAnsi="Baskerville" w:cs="Times New Roman"/>
          <w:color w:val="000000" w:themeColor="text1"/>
        </w:rPr>
      </w:pPr>
      <w:r w:rsidRPr="00D7716A">
        <w:rPr>
          <w:rFonts w:ascii="Baskerville" w:eastAsia="Times New Roman" w:hAnsi="Baskerville" w:cs="Times New Roman"/>
          <w:color w:val="000000" w:themeColor="text1"/>
        </w:rPr>
        <w:t>(b) proposing strategies for addressing such impediments and promoting and sustaining social science research there;</w:t>
      </w:r>
    </w:p>
    <w:p w14:paraId="05A29444" w14:textId="77777777" w:rsidR="00BA3A91" w:rsidRPr="00D7716A" w:rsidRDefault="00BA3A91" w:rsidP="00BA3A91">
      <w:pPr>
        <w:shd w:val="clear" w:color="auto" w:fill="FFFFFF"/>
        <w:spacing w:after="24"/>
        <w:ind w:left="720"/>
        <w:rPr>
          <w:rFonts w:ascii="Baskerville" w:eastAsia="Times New Roman" w:hAnsi="Baskerville" w:cs="Times New Roman"/>
          <w:color w:val="000000" w:themeColor="text1"/>
        </w:rPr>
      </w:pPr>
      <w:r w:rsidRPr="00D7716A">
        <w:rPr>
          <w:rFonts w:ascii="Baskerville" w:eastAsia="Times New Roman" w:hAnsi="Baskerville" w:cs="Times New Roman"/>
          <w:color w:val="000000" w:themeColor="text1"/>
        </w:rPr>
        <w:t>(c) recommending mechanisms for greater co-operation among social science communities within and beyond the Arab Middle East and North Africa;</w:t>
      </w:r>
    </w:p>
    <w:p w14:paraId="491EA601" w14:textId="6BDC49FE" w:rsidR="00BA3A91" w:rsidRPr="00D7716A" w:rsidRDefault="00BA3A91" w:rsidP="00BA3A91">
      <w:pPr>
        <w:shd w:val="clear" w:color="auto" w:fill="FFFFFF"/>
        <w:spacing w:after="24"/>
        <w:ind w:left="720"/>
        <w:rPr>
          <w:rFonts w:ascii="Baskerville" w:eastAsia="Times New Roman" w:hAnsi="Baskerville" w:cs="Times New Roman"/>
          <w:color w:val="000000" w:themeColor="text1"/>
        </w:rPr>
      </w:pPr>
      <w:r w:rsidRPr="00D7716A">
        <w:rPr>
          <w:rFonts w:ascii="Baskerville" w:eastAsia="Times New Roman" w:hAnsi="Baskerville" w:cs="Times New Roman"/>
          <w:color w:val="000000" w:themeColor="text1"/>
        </w:rPr>
        <w:t>(d) developing guidelines for the ethical conduct of research</w:t>
      </w:r>
      <w:r w:rsidR="00EE1658">
        <w:rPr>
          <w:rFonts w:ascii="Baskerville" w:eastAsia="Times New Roman" w:hAnsi="Baskerville" w:cs="Times New Roman"/>
          <w:color w:val="000000" w:themeColor="text1"/>
        </w:rPr>
        <w:t>, particularly in</w:t>
      </w:r>
      <w:r w:rsidRPr="00D7716A">
        <w:rPr>
          <w:rFonts w:ascii="Baskerville" w:eastAsia="Times New Roman" w:hAnsi="Baskerville" w:cs="Times New Roman"/>
          <w:color w:val="000000" w:themeColor="text1"/>
        </w:rPr>
        <w:t xml:space="preserve"> communities under duress and in circumstances of </w:t>
      </w:r>
      <w:r w:rsidR="00EE1658" w:rsidRPr="00EE1658">
        <w:rPr>
          <w:rFonts w:ascii="Baskerville" w:eastAsia="Times New Roman" w:hAnsi="Baskerville" w:cs="Times New Roman"/>
          <w:color w:val="000000" w:themeColor="text1"/>
        </w:rPr>
        <w:t>unequal</w:t>
      </w:r>
      <w:r w:rsidRPr="00D7716A">
        <w:rPr>
          <w:rFonts w:ascii="Baskerville" w:eastAsia="Times New Roman" w:hAnsi="Baskerville" w:cs="Times New Roman"/>
          <w:color w:val="000000" w:themeColor="text1"/>
        </w:rPr>
        <w:t xml:space="preserve"> power relations; </w:t>
      </w:r>
    </w:p>
    <w:p w14:paraId="37D36222" w14:textId="77777777" w:rsidR="00BA3A91" w:rsidRDefault="00BA3A91" w:rsidP="00BA3A91">
      <w:pPr>
        <w:shd w:val="clear" w:color="auto" w:fill="FFFFFF"/>
        <w:spacing w:after="24"/>
        <w:ind w:left="720"/>
        <w:rPr>
          <w:rFonts w:ascii="Baskerville" w:eastAsia="Times New Roman" w:hAnsi="Baskerville" w:cs="Times New Roman"/>
          <w:color w:val="000000" w:themeColor="text1"/>
        </w:rPr>
      </w:pPr>
      <w:r w:rsidRPr="00D7716A">
        <w:rPr>
          <w:rFonts w:ascii="Baskerville" w:eastAsia="Times New Roman" w:hAnsi="Baskerville" w:cs="Times New Roman"/>
          <w:color w:val="000000" w:themeColor="text1"/>
        </w:rPr>
        <w:t>(e) fostering shared perceptions of the value of social science research and of the circumstances that advance it, within the region and beyond</w:t>
      </w:r>
      <w:r>
        <w:rPr>
          <w:rFonts w:ascii="Baskerville" w:eastAsia="Times New Roman" w:hAnsi="Baskerville" w:cs="Times New Roman"/>
          <w:color w:val="000000" w:themeColor="text1"/>
        </w:rPr>
        <w:t>.</w:t>
      </w:r>
    </w:p>
    <w:p w14:paraId="43689029" w14:textId="77777777" w:rsidR="00BA3A91" w:rsidRDefault="00BA3A91" w:rsidP="00BA3A91">
      <w:pPr>
        <w:shd w:val="clear" w:color="auto" w:fill="FFFFFF"/>
        <w:spacing w:after="24"/>
        <w:ind w:left="720"/>
        <w:rPr>
          <w:rFonts w:ascii="Baskerville" w:eastAsia="Times New Roman" w:hAnsi="Baskerville" w:cs="Times New Roman"/>
          <w:color w:val="000000" w:themeColor="text1"/>
        </w:rPr>
      </w:pPr>
    </w:p>
    <w:p w14:paraId="1D6F5E9F" w14:textId="23B38D3E" w:rsidR="00BA3A91" w:rsidRPr="00F637AE" w:rsidRDefault="00BA3A91" w:rsidP="00BA3A91">
      <w:pPr>
        <w:rPr>
          <w:rFonts w:ascii="Baskerville" w:eastAsia="Times New Roman" w:hAnsi="Baskerville" w:cs="Arial"/>
          <w:b/>
          <w:color w:val="000000"/>
        </w:rPr>
      </w:pPr>
      <w:r w:rsidRPr="00F637AE">
        <w:rPr>
          <w:rFonts w:ascii="Baskerville" w:eastAsia="Times New Roman" w:hAnsi="Baskerville" w:cs="Arial"/>
          <w:color w:val="000000"/>
        </w:rPr>
        <w:t>The Principal Investigators are Lisa Anderson, dean emerita, School of International and Public Affairs</w:t>
      </w:r>
      <w:r w:rsidR="00EE1658">
        <w:rPr>
          <w:rFonts w:ascii="Baskerville" w:eastAsia="Times New Roman" w:hAnsi="Baskerville" w:cs="Arial"/>
          <w:color w:val="000000"/>
        </w:rPr>
        <w:t>, Columbia University, &amp; former president, American University in Cairo</w:t>
      </w:r>
      <w:r w:rsidRPr="00F637AE">
        <w:rPr>
          <w:rFonts w:ascii="Baskerville" w:eastAsia="Times New Roman" w:hAnsi="Baskerville" w:cs="Arial"/>
          <w:color w:val="000000"/>
        </w:rPr>
        <w:t xml:space="preserve"> and</w:t>
      </w:r>
      <w:r w:rsidRPr="00F637AE">
        <w:rPr>
          <w:rFonts w:ascii="Baskerville" w:eastAsia="Times New Roman" w:hAnsi="Baskerville" w:cs="Arial"/>
          <w:b/>
          <w:color w:val="000000"/>
        </w:rPr>
        <w:t xml:space="preserve"> </w:t>
      </w:r>
      <w:r w:rsidRPr="00F637AE">
        <w:rPr>
          <w:rFonts w:ascii="Baskerville" w:hAnsi="Baskerville"/>
          <w:color w:val="000000" w:themeColor="text1"/>
        </w:rPr>
        <w:t>Saloua Zerhouni, president of the Rabat Social Studies Institute (RSSI), Rabat</w:t>
      </w:r>
      <w:r w:rsidRPr="00F637AE">
        <w:rPr>
          <w:rFonts w:ascii="Baskerville" w:hAnsi="Baskerville"/>
        </w:rPr>
        <w:t>. The</w:t>
      </w:r>
      <w:r>
        <w:rPr>
          <w:rFonts w:ascii="Baskerville" w:hAnsi="Baskerville"/>
        </w:rPr>
        <w:t xml:space="preserve"> </w:t>
      </w:r>
      <w:r w:rsidRPr="00F637AE">
        <w:rPr>
          <w:rFonts w:ascii="Baskerville" w:hAnsi="Baskerville"/>
          <w:color w:val="000000" w:themeColor="text1"/>
        </w:rPr>
        <w:t xml:space="preserve">Steering Committee </w:t>
      </w:r>
      <w:r>
        <w:rPr>
          <w:rFonts w:ascii="Baskerville" w:hAnsi="Baskerville"/>
          <w:color w:val="000000" w:themeColor="text1"/>
        </w:rPr>
        <w:t xml:space="preserve">is </w:t>
      </w:r>
      <w:r w:rsidRPr="00F637AE">
        <w:rPr>
          <w:rFonts w:ascii="Baskerville" w:hAnsi="Baskerville"/>
          <w:color w:val="000000" w:themeColor="text1"/>
        </w:rPr>
        <w:t xml:space="preserve">composed of </w:t>
      </w:r>
      <w:r>
        <w:rPr>
          <w:rFonts w:ascii="Baskerville" w:eastAsia="Times New Roman" w:hAnsi="Baskerville" w:cs="Arial"/>
          <w:b/>
          <w:color w:val="000000"/>
        </w:rPr>
        <w:t xml:space="preserve"> </w:t>
      </w:r>
      <w:r w:rsidRPr="00F637AE">
        <w:rPr>
          <w:rFonts w:ascii="Baskerville" w:eastAsia="Times New Roman" w:hAnsi="Baskerville" w:cs="Arial"/>
          <w:color w:val="000000" w:themeColor="text1"/>
          <w:shd w:val="clear" w:color="auto" w:fill="FFFFFF"/>
        </w:rPr>
        <w:t>L</w:t>
      </w:r>
      <w:r w:rsidR="00EE1658">
        <w:rPr>
          <w:rFonts w:ascii="Baskerville" w:eastAsia="Times New Roman" w:hAnsi="Baskerville" w:cs="Arial"/>
          <w:color w:val="000000" w:themeColor="text1"/>
          <w:shd w:val="clear" w:color="auto" w:fill="FFFFFF"/>
        </w:rPr>
        <w:t xml:space="preserve">ila Abu Lughod, Professor of </w:t>
      </w:r>
      <w:r w:rsidRPr="00F637AE">
        <w:rPr>
          <w:rFonts w:ascii="Baskerville" w:eastAsia="Times New Roman" w:hAnsi="Baskerville" w:cs="Arial"/>
          <w:color w:val="000000" w:themeColor="text1"/>
          <w:shd w:val="clear" w:color="auto" w:fill="FFFFFF"/>
        </w:rPr>
        <w:t>Anthropology at Columbia University</w:t>
      </w:r>
      <w:r>
        <w:rPr>
          <w:rFonts w:ascii="Baskerville" w:eastAsia="Times New Roman" w:hAnsi="Baskerville" w:cs="Arial"/>
          <w:color w:val="000000" w:themeColor="text1"/>
          <w:shd w:val="clear" w:color="auto" w:fill="FFFFFF"/>
        </w:rPr>
        <w:t>;</w:t>
      </w:r>
      <w:r w:rsidRPr="00F637AE">
        <w:rPr>
          <w:rFonts w:ascii="Baskerville" w:eastAsia="Times New Roman" w:hAnsi="Baskerville" w:cs="Arial"/>
          <w:color w:val="000000" w:themeColor="text1"/>
        </w:rPr>
        <w:t xml:space="preserve"> </w:t>
      </w:r>
      <w:r w:rsidRPr="00F637AE">
        <w:rPr>
          <w:rFonts w:ascii="Baskerville" w:eastAsia="Times New Roman" w:hAnsi="Baskerville" w:cs="Arial"/>
          <w:color w:val="000000" w:themeColor="text1"/>
          <w:shd w:val="clear" w:color="auto" w:fill="FFFFFF"/>
        </w:rPr>
        <w:t>Rabab El Mahdi, Chair of the Political Science Department and Director</w:t>
      </w:r>
      <w:r w:rsidRPr="00F637AE">
        <w:rPr>
          <w:rFonts w:ascii="Baskerville" w:eastAsia="Times New Roman" w:hAnsi="Baskerville" w:cs="Arial"/>
          <w:color w:val="000000" w:themeColor="text1"/>
        </w:rPr>
        <w:t xml:space="preserve"> </w:t>
      </w:r>
      <w:r w:rsidRPr="00F637AE">
        <w:rPr>
          <w:rFonts w:ascii="Baskerville" w:eastAsia="Times New Roman" w:hAnsi="Baskerville" w:cs="Arial"/>
          <w:color w:val="000000" w:themeColor="text1"/>
          <w:shd w:val="clear" w:color="auto" w:fill="FFFFFF"/>
        </w:rPr>
        <w:t>of Alternative Policy Solutions at the American University in Cairo;</w:t>
      </w:r>
      <w:r>
        <w:rPr>
          <w:rFonts w:ascii="Baskerville" w:eastAsia="Times New Roman" w:hAnsi="Baskerville" w:cs="Arial"/>
          <w:b/>
          <w:color w:val="000000"/>
        </w:rPr>
        <w:t xml:space="preserve"> </w:t>
      </w:r>
      <w:r w:rsidRPr="00F637AE">
        <w:rPr>
          <w:rFonts w:ascii="Baskerville" w:eastAsia="Times New Roman" w:hAnsi="Baskerville" w:cs="Arial"/>
          <w:color w:val="000000" w:themeColor="text1"/>
          <w:shd w:val="clear" w:color="auto" w:fill="FFFFFF"/>
        </w:rPr>
        <w:t>Sari Hanafi,  Chair of the Sociology, Anthropology &amp; Media Studies</w:t>
      </w:r>
      <w:r w:rsidRPr="00F637AE">
        <w:rPr>
          <w:rFonts w:ascii="Baskerville" w:eastAsia="Times New Roman" w:hAnsi="Baskerville" w:cs="Arial"/>
          <w:color w:val="000000" w:themeColor="text1"/>
        </w:rPr>
        <w:t xml:space="preserve"> </w:t>
      </w:r>
      <w:r w:rsidRPr="00F637AE">
        <w:rPr>
          <w:rFonts w:ascii="Baskerville" w:eastAsia="Times New Roman" w:hAnsi="Baskerville" w:cs="Arial"/>
          <w:color w:val="000000" w:themeColor="text1"/>
          <w:shd w:val="clear" w:color="auto" w:fill="FFFFFF"/>
        </w:rPr>
        <w:t>Department at the American University of Beirut, and the editor of</w:t>
      </w:r>
      <w:r w:rsidRPr="00F637AE">
        <w:rPr>
          <w:rFonts w:ascii="Baskerville" w:eastAsia="Times New Roman" w:hAnsi="Baskerville" w:cs="Arial"/>
          <w:color w:val="000000" w:themeColor="text1"/>
        </w:rPr>
        <w:t xml:space="preserve"> </w:t>
      </w:r>
      <w:r w:rsidRPr="00EE1658">
        <w:rPr>
          <w:rFonts w:ascii="Baskerville" w:eastAsia="Times New Roman" w:hAnsi="Baskerville" w:cs="Arial"/>
          <w:i/>
          <w:color w:val="000000" w:themeColor="text1"/>
          <w:shd w:val="clear" w:color="auto" w:fill="FFFFFF"/>
        </w:rPr>
        <w:t>Idafat</w:t>
      </w:r>
      <w:r w:rsidRPr="00F637AE">
        <w:rPr>
          <w:rFonts w:ascii="Baskerville" w:eastAsia="Times New Roman" w:hAnsi="Baskerville" w:cs="Arial"/>
          <w:color w:val="000000" w:themeColor="text1"/>
          <w:shd w:val="clear" w:color="auto" w:fill="FFFFFF"/>
        </w:rPr>
        <w:t>: the Arab Journal of Sociology,</w:t>
      </w:r>
      <w:r w:rsidRPr="00F637AE">
        <w:rPr>
          <w:rFonts w:ascii="Baskerville" w:eastAsia="Times New Roman" w:hAnsi="Baskerville"/>
          <w:color w:val="000000" w:themeColor="text1"/>
        </w:rPr>
        <w:t xml:space="preserve"> </w:t>
      </w:r>
      <w:r w:rsidRPr="00F637AE">
        <w:rPr>
          <w:rFonts w:ascii="Baskerville" w:eastAsia="Times New Roman" w:hAnsi="Baskerville" w:cs="Arial"/>
          <w:color w:val="000000" w:themeColor="text1"/>
          <w:shd w:val="clear" w:color="auto" w:fill="FFFFFF"/>
        </w:rPr>
        <w:t xml:space="preserve">Stéphane Lacroix, Associate Professor and Researcher, CERI/Sciences Po, and </w:t>
      </w:r>
      <w:r w:rsidRPr="00F637AE">
        <w:rPr>
          <w:rFonts w:ascii="Baskerville" w:eastAsia="Times New Roman" w:hAnsi="Baskerville"/>
          <w:color w:val="000000" w:themeColor="text1"/>
        </w:rPr>
        <w:t xml:space="preserve"> </w:t>
      </w:r>
      <w:r w:rsidRPr="00F637AE">
        <w:rPr>
          <w:rFonts w:ascii="Baskerville" w:eastAsia="Times New Roman" w:hAnsi="Baskerville" w:cs="Arial"/>
          <w:color w:val="000000" w:themeColor="text1"/>
          <w:shd w:val="clear" w:color="auto" w:fill="FFFFFF"/>
        </w:rPr>
        <w:t>Seteney Shami, Secretary General, Arab Council for the Social Sciences, Beirut</w:t>
      </w:r>
      <w:r>
        <w:rPr>
          <w:rFonts w:ascii="Baskerville" w:eastAsia="Times New Roman" w:hAnsi="Baskerville" w:cs="Arial"/>
          <w:color w:val="000000" w:themeColor="text1"/>
          <w:shd w:val="clear" w:color="auto" w:fill="FFFFFF"/>
        </w:rPr>
        <w:t>.</w:t>
      </w:r>
    </w:p>
    <w:p w14:paraId="548DB88D" w14:textId="77777777" w:rsidR="00BA3A91" w:rsidRDefault="00BA3A91" w:rsidP="00BA3A91">
      <w:pPr>
        <w:shd w:val="clear" w:color="auto" w:fill="FFFFFF"/>
        <w:spacing w:after="24"/>
        <w:rPr>
          <w:rFonts w:ascii="Baskerville" w:eastAsia="Times New Roman" w:hAnsi="Baskerville" w:cs="Times New Roman"/>
          <w:color w:val="000000" w:themeColor="text1"/>
        </w:rPr>
      </w:pPr>
    </w:p>
    <w:p w14:paraId="1F00E577" w14:textId="6001C47C" w:rsidR="00EE1658" w:rsidRPr="00EE1658" w:rsidRDefault="00EE1658" w:rsidP="00EE1658">
      <w:pPr>
        <w:shd w:val="clear" w:color="auto" w:fill="FFFFFF"/>
        <w:spacing w:after="24"/>
        <w:rPr>
          <w:rFonts w:ascii="Baskerville" w:eastAsia="Times New Roman" w:hAnsi="Baskerville" w:cs="Times New Roman"/>
          <w:color w:val="000000" w:themeColor="text1"/>
        </w:rPr>
      </w:pPr>
      <w:r>
        <w:rPr>
          <w:rFonts w:ascii="Baskerville" w:eastAsia="Times New Roman" w:hAnsi="Baskerville" w:cs="Times New Roman"/>
          <w:color w:val="000000" w:themeColor="text1"/>
        </w:rPr>
        <w:t>Originally conceived as</w:t>
      </w:r>
      <w:r w:rsidRPr="00EE1658">
        <w:rPr>
          <w:rFonts w:ascii="Baskerville" w:eastAsia="Times New Roman" w:hAnsi="Baskerville" w:cs="Times New Roman"/>
          <w:color w:val="000000" w:themeColor="text1"/>
        </w:rPr>
        <w:t xml:space="preserve"> a series of workshops in the region,</w:t>
      </w:r>
      <w:r>
        <w:rPr>
          <w:rFonts w:ascii="Baskerville" w:eastAsia="Times New Roman" w:hAnsi="Baskerville" w:cs="Times New Roman"/>
          <w:color w:val="000000" w:themeColor="text1"/>
        </w:rPr>
        <w:t xml:space="preserve"> </w:t>
      </w:r>
      <w:r w:rsidRPr="00EE1658">
        <w:rPr>
          <w:rFonts w:ascii="Baskerville" w:eastAsia="Times New Roman" w:hAnsi="Baskerville" w:cs="Times New Roman"/>
          <w:color w:val="000000" w:themeColor="text1"/>
        </w:rPr>
        <w:t>during the global COVID lockdown, the project convened an online</w:t>
      </w:r>
      <w:r>
        <w:rPr>
          <w:rFonts w:ascii="Baskerville" w:eastAsia="Times New Roman" w:hAnsi="Baskerville" w:cs="Times New Roman"/>
          <w:color w:val="000000" w:themeColor="text1"/>
        </w:rPr>
        <w:t xml:space="preserve"> Seminar in the W</w:t>
      </w:r>
      <w:r w:rsidRPr="00EE1658">
        <w:rPr>
          <w:rFonts w:ascii="Baskerville" w:eastAsia="Times New Roman" w:hAnsi="Baskerville" w:cs="Times New Roman"/>
          <w:color w:val="000000" w:themeColor="text1"/>
        </w:rPr>
        <w:t>inter of 2020-21</w:t>
      </w:r>
      <w:r>
        <w:rPr>
          <w:rFonts w:ascii="Baskerville" w:eastAsia="Times New Roman" w:hAnsi="Baskerville" w:cs="Times New Roman"/>
          <w:color w:val="000000" w:themeColor="text1"/>
        </w:rPr>
        <w:t xml:space="preserve"> and is now launching a series of working groups.  We are </w:t>
      </w:r>
      <w:r w:rsidRPr="00EE1658">
        <w:rPr>
          <w:rFonts w:ascii="Baskerville" w:eastAsia="Times New Roman" w:hAnsi="Baskerville" w:cs="Times New Roman"/>
          <w:color w:val="000000" w:themeColor="text1"/>
        </w:rPr>
        <w:t>reaching out to prospective collaborators and participants for focused</w:t>
      </w:r>
      <w:r w:rsidRPr="00EE1658">
        <w:rPr>
          <w:rFonts w:ascii="Baskerville" w:eastAsia="Times New Roman" w:hAnsi="Baskerville" w:cs="Times New Roman"/>
          <w:color w:val="000000" w:themeColor="text1"/>
        </w:rPr>
        <w:br/>
        <w:t>examinations of the economics of research in the region, dissemination</w:t>
      </w:r>
      <w:r>
        <w:rPr>
          <w:rFonts w:ascii="Baskerville" w:eastAsia="Times New Roman" w:hAnsi="Baskerville" w:cs="Times New Roman"/>
          <w:color w:val="000000" w:themeColor="text1"/>
        </w:rPr>
        <w:t xml:space="preserve"> </w:t>
      </w:r>
      <w:r w:rsidRPr="00EE1658">
        <w:rPr>
          <w:rFonts w:ascii="Baskerville" w:eastAsia="Times New Roman" w:hAnsi="Baskerville" w:cs="Times New Roman"/>
          <w:color w:val="000000" w:themeColor="text1"/>
        </w:rPr>
        <w:t>of social science, careers and career progression, methods of inquiry,</w:t>
      </w:r>
      <w:r>
        <w:rPr>
          <w:rFonts w:ascii="Baskerville" w:eastAsia="Times New Roman" w:hAnsi="Baskerville" w:cs="Times New Roman"/>
          <w:color w:val="000000" w:themeColor="text1"/>
        </w:rPr>
        <w:t xml:space="preserve"> </w:t>
      </w:r>
      <w:r w:rsidRPr="00EE1658">
        <w:rPr>
          <w:rFonts w:ascii="Baskerville" w:eastAsia="Times New Roman" w:hAnsi="Baskerville" w:cs="Times New Roman"/>
          <w:color w:val="000000" w:themeColor="text1"/>
        </w:rPr>
        <w:t>and the shaping of research agendas.  Participants in these</w:t>
      </w:r>
      <w:r>
        <w:rPr>
          <w:rFonts w:ascii="Baskerville" w:eastAsia="Times New Roman" w:hAnsi="Baskerville" w:cs="Times New Roman"/>
          <w:color w:val="000000" w:themeColor="text1"/>
        </w:rPr>
        <w:t xml:space="preserve"> </w:t>
      </w:r>
      <w:r w:rsidRPr="00EE1658">
        <w:rPr>
          <w:rFonts w:ascii="Baskerville" w:eastAsia="Times New Roman" w:hAnsi="Baskerville" w:cs="Times New Roman"/>
          <w:color w:val="000000" w:themeColor="text1"/>
        </w:rPr>
        <w:t xml:space="preserve">discussions will be invited to join the Seminar when it </w:t>
      </w:r>
      <w:r w:rsidRPr="00EE1658">
        <w:rPr>
          <w:rFonts w:ascii="Baskerville" w:eastAsia="Times New Roman" w:hAnsi="Baskerville" w:cs="Times New Roman"/>
          <w:color w:val="000000" w:themeColor="text1"/>
        </w:rPr>
        <w:lastRenderedPageBreak/>
        <w:t>reconvenes</w:t>
      </w:r>
      <w:r>
        <w:rPr>
          <w:rFonts w:ascii="Baskerville" w:eastAsia="Times New Roman" w:hAnsi="Baskerville" w:cs="Times New Roman"/>
          <w:color w:val="000000" w:themeColor="text1"/>
        </w:rPr>
        <w:t xml:space="preserve"> </w:t>
      </w:r>
      <w:r w:rsidRPr="00EE1658">
        <w:rPr>
          <w:rFonts w:ascii="Baskerville" w:eastAsia="Times New Roman" w:hAnsi="Baskerville" w:cs="Times New Roman"/>
          <w:color w:val="000000" w:themeColor="text1"/>
        </w:rPr>
        <w:t xml:space="preserve">online in the Fall 2021 and to contribute to the </w:t>
      </w:r>
      <w:r>
        <w:rPr>
          <w:rFonts w:ascii="Baskerville" w:eastAsia="Times New Roman" w:hAnsi="Baskerville" w:cs="Times New Roman"/>
          <w:color w:val="000000" w:themeColor="text1"/>
        </w:rPr>
        <w:t xml:space="preserve">development of the </w:t>
      </w:r>
      <w:r w:rsidRPr="00EE1658">
        <w:rPr>
          <w:rFonts w:ascii="Baskerville" w:eastAsia="Times New Roman" w:hAnsi="Baskerville" w:cs="Times New Roman"/>
          <w:color w:val="000000" w:themeColor="text1"/>
        </w:rPr>
        <w:t>in-person</w:t>
      </w:r>
      <w:r>
        <w:rPr>
          <w:rFonts w:ascii="Baskerville" w:eastAsia="Times New Roman" w:hAnsi="Baskerville" w:cs="Times New Roman"/>
          <w:color w:val="000000" w:themeColor="text1"/>
        </w:rPr>
        <w:t xml:space="preserve"> </w:t>
      </w:r>
      <w:r w:rsidRPr="00EE1658">
        <w:rPr>
          <w:rFonts w:ascii="Baskerville" w:eastAsia="Times New Roman" w:hAnsi="Baskerville" w:cs="Times New Roman"/>
          <w:color w:val="000000" w:themeColor="text1"/>
        </w:rPr>
        <w:t>workshops in Cairo, Tunis, Rabat and Amman, now expected for 2022.</w:t>
      </w:r>
    </w:p>
    <w:p w14:paraId="4B1E3521" w14:textId="77777777" w:rsidR="00EE1658" w:rsidRPr="00D7716A" w:rsidRDefault="00EE1658" w:rsidP="00BA3A91">
      <w:pPr>
        <w:shd w:val="clear" w:color="auto" w:fill="FFFFFF"/>
        <w:spacing w:after="24"/>
        <w:rPr>
          <w:rFonts w:ascii="Baskerville" w:eastAsia="Times New Roman" w:hAnsi="Baskerville" w:cs="Times New Roman"/>
          <w:color w:val="000000" w:themeColor="text1"/>
        </w:rPr>
      </w:pPr>
    </w:p>
    <w:p w14:paraId="7EA8EFD1" w14:textId="77777777" w:rsidR="0072001D" w:rsidRDefault="0072001D"/>
    <w:sectPr w:rsidR="0072001D" w:rsidSect="00D33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altName w:val="Cambria Math"/>
    <w:charset w:val="00"/>
    <w:family w:val="roman"/>
    <w:pitch w:val="variable"/>
    <w:sig w:usb0="00000001" w:usb1="02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91"/>
    <w:rsid w:val="00123B17"/>
    <w:rsid w:val="002D2D8E"/>
    <w:rsid w:val="0039326E"/>
    <w:rsid w:val="0072001D"/>
    <w:rsid w:val="00AD2E38"/>
    <w:rsid w:val="00BA3A91"/>
    <w:rsid w:val="00CA2E99"/>
    <w:rsid w:val="00D33ADF"/>
    <w:rsid w:val="00EE1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90EA"/>
  <w15:chartTrackingRefBased/>
  <w15:docId w15:val="{5AD01C98-3128-F144-826E-B27B6495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982413">
      <w:bodyDiv w:val="1"/>
      <w:marLeft w:val="0"/>
      <w:marRight w:val="0"/>
      <w:marTop w:val="0"/>
      <w:marBottom w:val="0"/>
      <w:divBdr>
        <w:top w:val="none" w:sz="0" w:space="0" w:color="auto"/>
        <w:left w:val="none" w:sz="0" w:space="0" w:color="auto"/>
        <w:bottom w:val="none" w:sz="0" w:space="0" w:color="auto"/>
        <w:right w:val="none" w:sz="0" w:space="0" w:color="auto"/>
      </w:divBdr>
    </w:div>
    <w:div w:id="188332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Zeynep Arslan</cp:lastModifiedBy>
  <cp:revision>2</cp:revision>
  <dcterms:created xsi:type="dcterms:W3CDTF">2021-09-01T20:24:00Z</dcterms:created>
  <dcterms:modified xsi:type="dcterms:W3CDTF">2021-09-01T20:24:00Z</dcterms:modified>
</cp:coreProperties>
</file>